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D2" w:rsidRPr="005C7934" w:rsidRDefault="002B62D2" w:rsidP="00931391">
      <w:pPr>
        <w:spacing w:after="0" w:line="240" w:lineRule="auto"/>
        <w:rPr>
          <w:rFonts w:ascii="Arial" w:hAnsi="Arial" w:cs="Arial"/>
        </w:rPr>
      </w:pPr>
      <w:r w:rsidRPr="005C7934">
        <w:rPr>
          <w:rFonts w:ascii="Arial" w:hAnsi="Arial" w:cs="Arial"/>
        </w:rPr>
        <w:t>Medienmitteilung der Allianz TriRhenaTech</w:t>
      </w:r>
    </w:p>
    <w:p w:rsidR="005C7934" w:rsidRDefault="005C7934" w:rsidP="00931391">
      <w:pPr>
        <w:spacing w:after="0" w:line="240" w:lineRule="auto"/>
        <w:rPr>
          <w:rFonts w:ascii="Arial" w:hAnsi="Arial" w:cs="Arial"/>
        </w:rPr>
      </w:pPr>
    </w:p>
    <w:p w:rsidR="00F33D1A" w:rsidRDefault="00F33D1A" w:rsidP="00931391">
      <w:pPr>
        <w:spacing w:after="0" w:line="240" w:lineRule="auto"/>
        <w:rPr>
          <w:rFonts w:ascii="Arial" w:hAnsi="Arial" w:cs="Arial"/>
        </w:rPr>
      </w:pPr>
    </w:p>
    <w:p w:rsidR="002B62D2" w:rsidRPr="005C7934" w:rsidRDefault="002B62D2" w:rsidP="00931391">
      <w:pPr>
        <w:spacing w:after="0" w:line="240" w:lineRule="auto"/>
        <w:rPr>
          <w:rFonts w:ascii="Arial" w:hAnsi="Arial" w:cs="Arial"/>
        </w:rPr>
      </w:pPr>
      <w:r w:rsidRPr="005C7934">
        <w:rPr>
          <w:rFonts w:ascii="Arial" w:hAnsi="Arial" w:cs="Arial"/>
        </w:rPr>
        <w:t>9. Oktober 2019</w:t>
      </w:r>
    </w:p>
    <w:p w:rsidR="002B62D2" w:rsidRDefault="002B62D2" w:rsidP="00931391">
      <w:pPr>
        <w:spacing w:after="0" w:line="240" w:lineRule="auto"/>
        <w:rPr>
          <w:rFonts w:ascii="Arial" w:hAnsi="Arial" w:cs="Arial"/>
        </w:rPr>
      </w:pPr>
    </w:p>
    <w:p w:rsidR="00F33D1A" w:rsidRPr="005C7934" w:rsidRDefault="00F33D1A" w:rsidP="00931391">
      <w:pPr>
        <w:spacing w:after="0" w:line="240" w:lineRule="auto"/>
        <w:rPr>
          <w:rFonts w:ascii="Arial" w:hAnsi="Arial" w:cs="Arial"/>
        </w:rPr>
      </w:pPr>
    </w:p>
    <w:p w:rsidR="002B62D2" w:rsidRPr="00D456CF" w:rsidRDefault="001F60D2" w:rsidP="009313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456CF">
        <w:rPr>
          <w:rFonts w:ascii="Arial" w:hAnsi="Arial" w:cs="Arial"/>
          <w:b/>
          <w:sz w:val="28"/>
          <w:szCs w:val="28"/>
        </w:rPr>
        <w:t xml:space="preserve">Fünf Jahre Allianz TriRhenaTech: </w:t>
      </w:r>
      <w:r w:rsidR="00D1663F" w:rsidRPr="00D456CF">
        <w:rPr>
          <w:rFonts w:ascii="Arial" w:hAnsi="Arial" w:cs="Arial"/>
          <w:b/>
          <w:sz w:val="28"/>
          <w:szCs w:val="28"/>
        </w:rPr>
        <w:br/>
        <w:t>Exzellen</w:t>
      </w:r>
      <w:r w:rsidR="005C7934" w:rsidRPr="00D456CF">
        <w:rPr>
          <w:rFonts w:ascii="Arial" w:hAnsi="Arial" w:cs="Arial"/>
          <w:b/>
          <w:sz w:val="28"/>
          <w:szCs w:val="28"/>
        </w:rPr>
        <w:t>z in angewandter Forschung dank</w:t>
      </w:r>
      <w:r w:rsidR="00D1663F" w:rsidRPr="00D456CF">
        <w:rPr>
          <w:rFonts w:ascii="Arial" w:hAnsi="Arial" w:cs="Arial"/>
          <w:b/>
          <w:sz w:val="28"/>
          <w:szCs w:val="28"/>
        </w:rPr>
        <w:t xml:space="preserve"> </w:t>
      </w:r>
      <w:r w:rsidR="00C26FB6" w:rsidRPr="00D456CF">
        <w:rPr>
          <w:rFonts w:ascii="Arial" w:hAnsi="Arial" w:cs="Arial"/>
          <w:b/>
          <w:sz w:val="28"/>
          <w:szCs w:val="28"/>
        </w:rPr>
        <w:t>trinationaler</w:t>
      </w:r>
      <w:r w:rsidR="00D1663F" w:rsidRPr="00D456CF">
        <w:rPr>
          <w:rFonts w:ascii="Arial" w:hAnsi="Arial" w:cs="Arial"/>
          <w:b/>
          <w:sz w:val="28"/>
          <w:szCs w:val="28"/>
        </w:rPr>
        <w:t xml:space="preserve"> </w:t>
      </w:r>
      <w:r w:rsidR="00C26FB6" w:rsidRPr="00D456CF">
        <w:rPr>
          <w:rFonts w:ascii="Arial" w:hAnsi="Arial" w:cs="Arial"/>
          <w:b/>
          <w:sz w:val="28"/>
          <w:szCs w:val="28"/>
        </w:rPr>
        <w:t>Kooperation</w:t>
      </w:r>
      <w:r w:rsidR="00D1663F" w:rsidRPr="00D456CF">
        <w:rPr>
          <w:rFonts w:ascii="Arial" w:hAnsi="Arial" w:cs="Arial"/>
          <w:b/>
          <w:sz w:val="28"/>
          <w:szCs w:val="28"/>
        </w:rPr>
        <w:t xml:space="preserve"> </w:t>
      </w:r>
    </w:p>
    <w:p w:rsidR="00F33D1A" w:rsidRDefault="00F33D1A" w:rsidP="00931391">
      <w:pPr>
        <w:spacing w:after="0" w:line="240" w:lineRule="auto"/>
        <w:rPr>
          <w:rFonts w:ascii="Arial" w:hAnsi="Arial" w:cs="Arial"/>
          <w:b/>
        </w:rPr>
      </w:pPr>
    </w:p>
    <w:p w:rsidR="00D456CF" w:rsidRPr="005C7934" w:rsidRDefault="00D456CF" w:rsidP="00FD6213">
      <w:pPr>
        <w:spacing w:after="0" w:line="240" w:lineRule="auto"/>
        <w:jc w:val="both"/>
        <w:rPr>
          <w:rFonts w:ascii="Arial" w:hAnsi="Arial" w:cs="Arial"/>
          <w:b/>
        </w:rPr>
      </w:pPr>
    </w:p>
    <w:p w:rsidR="00D456CF" w:rsidRPr="00D456CF" w:rsidRDefault="00811F97" w:rsidP="00FD6213">
      <w:pPr>
        <w:spacing w:after="0" w:line="240" w:lineRule="auto"/>
        <w:jc w:val="both"/>
        <w:rPr>
          <w:rFonts w:ascii="Arial" w:hAnsi="Arial" w:cs="Arial"/>
          <w:b/>
        </w:rPr>
      </w:pPr>
      <w:r w:rsidRPr="00D456CF">
        <w:rPr>
          <w:rFonts w:ascii="Arial" w:hAnsi="Arial" w:cs="Arial"/>
          <w:b/>
        </w:rPr>
        <w:t xml:space="preserve">Am 9. Oktober 2019 </w:t>
      </w:r>
      <w:r w:rsidR="005C7934" w:rsidRPr="00D456CF">
        <w:rPr>
          <w:rFonts w:ascii="Arial" w:hAnsi="Arial" w:cs="Arial"/>
          <w:b/>
        </w:rPr>
        <w:t xml:space="preserve">traf sich die </w:t>
      </w:r>
      <w:r w:rsidR="00DD219A" w:rsidRPr="00D456CF">
        <w:rPr>
          <w:rFonts w:ascii="Arial" w:hAnsi="Arial" w:cs="Arial"/>
          <w:b/>
        </w:rPr>
        <w:t xml:space="preserve">Allianz TriRhenaTech </w:t>
      </w:r>
      <w:r w:rsidR="001F60D2" w:rsidRPr="00D456CF">
        <w:rPr>
          <w:rFonts w:ascii="Arial" w:hAnsi="Arial" w:cs="Arial"/>
          <w:b/>
        </w:rPr>
        <w:t xml:space="preserve">im neuen Campus Muttenz der Fachhochschule Nordwestschweiz FHNW </w:t>
      </w:r>
      <w:r w:rsidR="007A55E9">
        <w:rPr>
          <w:rFonts w:ascii="Arial" w:hAnsi="Arial" w:cs="Arial"/>
          <w:b/>
        </w:rPr>
        <w:t>anlässlich</w:t>
      </w:r>
      <w:r w:rsidR="007A55E9" w:rsidRPr="00D456CF">
        <w:rPr>
          <w:rFonts w:ascii="Arial" w:hAnsi="Arial" w:cs="Arial"/>
          <w:b/>
        </w:rPr>
        <w:t xml:space="preserve"> </w:t>
      </w:r>
      <w:r w:rsidR="005C7934" w:rsidRPr="00D456CF">
        <w:rPr>
          <w:rFonts w:ascii="Arial" w:hAnsi="Arial" w:cs="Arial"/>
          <w:b/>
        </w:rPr>
        <w:t>ihre</w:t>
      </w:r>
      <w:r w:rsidR="007A55E9">
        <w:rPr>
          <w:rFonts w:ascii="Arial" w:hAnsi="Arial" w:cs="Arial"/>
          <w:b/>
        </w:rPr>
        <w:t>s</w:t>
      </w:r>
      <w:r w:rsidR="001F60D2" w:rsidRPr="00D456CF">
        <w:rPr>
          <w:rFonts w:ascii="Arial" w:hAnsi="Arial" w:cs="Arial"/>
          <w:b/>
        </w:rPr>
        <w:t xml:space="preserve"> </w:t>
      </w:r>
      <w:r w:rsidR="00D1663F" w:rsidRPr="00D456CF">
        <w:rPr>
          <w:rFonts w:ascii="Arial" w:hAnsi="Arial" w:cs="Arial"/>
          <w:b/>
        </w:rPr>
        <w:t>fünfjährigen Jubiläum</w:t>
      </w:r>
      <w:r w:rsidR="007A55E9">
        <w:rPr>
          <w:rFonts w:ascii="Arial" w:hAnsi="Arial" w:cs="Arial"/>
          <w:b/>
        </w:rPr>
        <w:t>s</w:t>
      </w:r>
      <w:r w:rsidR="00D1663F" w:rsidRPr="00D456CF">
        <w:rPr>
          <w:rFonts w:ascii="Arial" w:hAnsi="Arial" w:cs="Arial"/>
          <w:b/>
        </w:rPr>
        <w:t xml:space="preserve">. </w:t>
      </w:r>
      <w:r w:rsidR="000C0249">
        <w:rPr>
          <w:rFonts w:ascii="Arial" w:hAnsi="Arial" w:cs="Arial"/>
          <w:b/>
        </w:rPr>
        <w:t xml:space="preserve">Die Hochschulen der Allianz TriRhenaTech </w:t>
      </w:r>
      <w:r w:rsidR="002A222E">
        <w:rPr>
          <w:rFonts w:ascii="Arial" w:hAnsi="Arial" w:cs="Arial"/>
          <w:b/>
        </w:rPr>
        <w:t xml:space="preserve">können </w:t>
      </w:r>
      <w:r w:rsidR="000C0249">
        <w:rPr>
          <w:rFonts w:ascii="Arial" w:hAnsi="Arial" w:cs="Arial"/>
          <w:b/>
        </w:rPr>
        <w:t>beachtliche Erfolge bei der gemeinsamen Durchführung angewandter Forschungsprojekte vor</w:t>
      </w:r>
      <w:r w:rsidR="002A222E">
        <w:rPr>
          <w:rFonts w:ascii="Arial" w:hAnsi="Arial" w:cs="Arial"/>
          <w:b/>
        </w:rPr>
        <w:t>weisen</w:t>
      </w:r>
      <w:r w:rsidR="000C0249">
        <w:rPr>
          <w:rFonts w:ascii="Arial" w:hAnsi="Arial" w:cs="Arial"/>
          <w:b/>
        </w:rPr>
        <w:t xml:space="preserve"> </w:t>
      </w:r>
      <w:r w:rsidR="000C0249" w:rsidRPr="00AA13B2">
        <w:rPr>
          <w:rFonts w:ascii="Arial" w:hAnsi="Arial" w:cs="Arial"/>
          <w:b/>
        </w:rPr>
        <w:t xml:space="preserve">und </w:t>
      </w:r>
      <w:r w:rsidR="00AA13B2">
        <w:rPr>
          <w:rFonts w:ascii="Arial" w:hAnsi="Arial" w:cs="Arial"/>
          <w:b/>
        </w:rPr>
        <w:t xml:space="preserve">bieten </w:t>
      </w:r>
      <w:r w:rsidR="002A222E">
        <w:rPr>
          <w:rFonts w:ascii="Arial" w:hAnsi="Arial" w:cs="Arial"/>
          <w:b/>
        </w:rPr>
        <w:t xml:space="preserve">ihren </w:t>
      </w:r>
      <w:r w:rsidR="00AA13B2">
        <w:rPr>
          <w:rFonts w:ascii="Arial" w:hAnsi="Arial" w:cs="Arial"/>
          <w:b/>
        </w:rPr>
        <w:t xml:space="preserve">Studierenden </w:t>
      </w:r>
      <w:r w:rsidR="003966CE" w:rsidRPr="00AA13B2">
        <w:rPr>
          <w:rFonts w:ascii="Arial" w:hAnsi="Arial" w:cs="Arial"/>
          <w:b/>
        </w:rPr>
        <w:t>trinationale Mobilitätsangebot</w:t>
      </w:r>
      <w:r w:rsidR="00AA13B2">
        <w:rPr>
          <w:rFonts w:ascii="Arial" w:hAnsi="Arial" w:cs="Arial"/>
          <w:b/>
        </w:rPr>
        <w:t>e</w:t>
      </w:r>
      <w:r w:rsidR="000C0249" w:rsidRPr="00AA13B2">
        <w:rPr>
          <w:rFonts w:ascii="Arial" w:hAnsi="Arial" w:cs="Arial"/>
          <w:b/>
        </w:rPr>
        <w:t>.</w:t>
      </w:r>
      <w:r w:rsidR="000C0249">
        <w:rPr>
          <w:rFonts w:ascii="Arial" w:hAnsi="Arial" w:cs="Arial"/>
          <w:b/>
        </w:rPr>
        <w:t xml:space="preserve"> </w:t>
      </w:r>
    </w:p>
    <w:p w:rsidR="00D456CF" w:rsidRDefault="00D456CF" w:rsidP="00FD6213">
      <w:pPr>
        <w:spacing w:after="0" w:line="240" w:lineRule="auto"/>
        <w:jc w:val="both"/>
        <w:rPr>
          <w:rFonts w:ascii="Arial" w:hAnsi="Arial" w:cs="Arial"/>
        </w:rPr>
      </w:pPr>
    </w:p>
    <w:p w:rsidR="00811F97" w:rsidRPr="005C7934" w:rsidRDefault="005C7934" w:rsidP="00FD62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hyperlink r:id="rId8" w:history="1">
        <w:r w:rsidRPr="0059378A">
          <w:rPr>
            <w:rStyle w:val="Lienhypertexte"/>
            <w:rFonts w:ascii="Arial" w:hAnsi="Arial" w:cs="Arial"/>
          </w:rPr>
          <w:t xml:space="preserve">Allianz </w:t>
        </w:r>
        <w:r w:rsidR="00CC615E" w:rsidRPr="0059378A">
          <w:rPr>
            <w:rStyle w:val="Lienhypertexte"/>
            <w:rFonts w:ascii="Arial" w:hAnsi="Arial" w:cs="Arial"/>
          </w:rPr>
          <w:t>TriRhenaTech</w:t>
        </w:r>
      </w:hyperlink>
      <w:r w:rsidR="00CC615E" w:rsidRPr="005C7934">
        <w:rPr>
          <w:rFonts w:ascii="Arial" w:hAnsi="Arial" w:cs="Arial"/>
        </w:rPr>
        <w:t xml:space="preserve"> ist ein </w:t>
      </w:r>
      <w:r w:rsidR="00FC4FF5">
        <w:rPr>
          <w:rFonts w:ascii="Arial" w:hAnsi="Arial" w:cs="Arial"/>
        </w:rPr>
        <w:t xml:space="preserve">2014 gegründetes, </w:t>
      </w:r>
      <w:r w:rsidR="00C26FB6">
        <w:rPr>
          <w:rFonts w:ascii="Arial" w:hAnsi="Arial" w:cs="Arial"/>
        </w:rPr>
        <w:t>trinationales</w:t>
      </w:r>
      <w:r w:rsidR="00CC615E" w:rsidRPr="005C7934">
        <w:rPr>
          <w:rFonts w:ascii="Arial" w:hAnsi="Arial" w:cs="Arial"/>
        </w:rPr>
        <w:t xml:space="preserve"> Netzwerk </w:t>
      </w:r>
      <w:r w:rsidR="00D456CF">
        <w:rPr>
          <w:rFonts w:ascii="Arial" w:hAnsi="Arial" w:cs="Arial"/>
        </w:rPr>
        <w:t xml:space="preserve">von Hochschulen aus Deutschland, </w:t>
      </w:r>
      <w:r w:rsidR="008C5F0E">
        <w:rPr>
          <w:rFonts w:ascii="Arial" w:hAnsi="Arial" w:cs="Arial"/>
        </w:rPr>
        <w:t>Frankreich</w:t>
      </w:r>
      <w:r w:rsidR="00D456CF">
        <w:rPr>
          <w:rFonts w:ascii="Arial" w:hAnsi="Arial" w:cs="Arial"/>
        </w:rPr>
        <w:t xml:space="preserve"> und der Schweiz</w:t>
      </w:r>
      <w:r w:rsidR="00CC615E" w:rsidRPr="005C7934">
        <w:rPr>
          <w:rFonts w:ascii="Arial" w:hAnsi="Arial" w:cs="Arial"/>
        </w:rPr>
        <w:t xml:space="preserve">. </w:t>
      </w:r>
      <w:r w:rsidRPr="005C7934">
        <w:rPr>
          <w:rFonts w:ascii="Arial" w:hAnsi="Arial" w:cs="Arial"/>
        </w:rPr>
        <w:t xml:space="preserve">Ziel dieser Allianz ist es, </w:t>
      </w:r>
      <w:r w:rsidR="00AA13B2">
        <w:rPr>
          <w:rFonts w:ascii="Arial" w:hAnsi="Arial" w:cs="Arial"/>
        </w:rPr>
        <w:t>die europäische Kohärenz durch Zusammenarbeit zwischen den Partnerinstitutionen und gezielten Studierendenaustausch zu fördern</w:t>
      </w:r>
      <w:r w:rsidR="00B40AB8">
        <w:rPr>
          <w:rFonts w:ascii="Arial" w:hAnsi="Arial" w:cs="Arial"/>
        </w:rPr>
        <w:t xml:space="preserve"> und </w:t>
      </w:r>
      <w:r w:rsidR="00AA13B2">
        <w:rPr>
          <w:rFonts w:ascii="Arial" w:hAnsi="Arial" w:cs="Arial"/>
        </w:rPr>
        <w:t xml:space="preserve">einen Beitrag zur </w:t>
      </w:r>
      <w:r w:rsidR="002A222E">
        <w:rPr>
          <w:rFonts w:ascii="Arial" w:hAnsi="Arial" w:cs="Arial"/>
        </w:rPr>
        <w:t xml:space="preserve">Stärkung </w:t>
      </w:r>
      <w:r w:rsidR="00AA13B2">
        <w:rPr>
          <w:rFonts w:ascii="Arial" w:hAnsi="Arial" w:cs="Arial"/>
        </w:rPr>
        <w:t xml:space="preserve">des </w:t>
      </w:r>
      <w:proofErr w:type="spellStart"/>
      <w:r w:rsidR="00AA13B2">
        <w:rPr>
          <w:rFonts w:ascii="Arial" w:hAnsi="Arial" w:cs="Arial"/>
        </w:rPr>
        <w:t>Innovations</w:t>
      </w:r>
      <w:r w:rsidR="00880BCD">
        <w:rPr>
          <w:rFonts w:ascii="Arial" w:hAnsi="Arial" w:cs="Arial"/>
        </w:rPr>
        <w:t>eco</w:t>
      </w:r>
      <w:r w:rsidR="00AA13B2">
        <w:rPr>
          <w:rFonts w:ascii="Arial" w:hAnsi="Arial" w:cs="Arial"/>
        </w:rPr>
        <w:t>systems</w:t>
      </w:r>
      <w:proofErr w:type="spellEnd"/>
      <w:r w:rsidR="00AA13B2">
        <w:rPr>
          <w:rFonts w:ascii="Arial" w:hAnsi="Arial" w:cs="Arial"/>
        </w:rPr>
        <w:t xml:space="preserve"> Oberrhein </w:t>
      </w:r>
      <w:r w:rsidR="00B40AB8">
        <w:rPr>
          <w:rFonts w:ascii="Arial" w:hAnsi="Arial" w:cs="Arial"/>
        </w:rPr>
        <w:t>zu leisten</w:t>
      </w:r>
      <w:r w:rsidR="002A222E">
        <w:rPr>
          <w:rFonts w:ascii="Arial" w:hAnsi="Arial" w:cs="Arial"/>
        </w:rPr>
        <w:t xml:space="preserve">. </w:t>
      </w:r>
      <w:proofErr w:type="spellStart"/>
      <w:r w:rsidR="002A222E">
        <w:rPr>
          <w:rFonts w:ascii="Arial" w:hAnsi="Arial" w:cs="Arial"/>
        </w:rPr>
        <w:t>TriRhenaTEch</w:t>
      </w:r>
      <w:proofErr w:type="spellEnd"/>
      <w:r w:rsidR="002A222E">
        <w:rPr>
          <w:rFonts w:ascii="Arial" w:hAnsi="Arial" w:cs="Arial"/>
        </w:rPr>
        <w:t xml:space="preserve"> arbeitet hierfür </w:t>
      </w:r>
      <w:r w:rsidR="00AA13B2">
        <w:rPr>
          <w:rFonts w:ascii="Arial" w:hAnsi="Arial" w:cs="Arial"/>
        </w:rPr>
        <w:t xml:space="preserve">mit </w:t>
      </w:r>
      <w:r w:rsidR="00B40AB8">
        <w:rPr>
          <w:rFonts w:ascii="Arial" w:hAnsi="Arial" w:cs="Arial"/>
        </w:rPr>
        <w:t>Partnern aus der Wirtschaft</w:t>
      </w:r>
      <w:r w:rsidR="002A222E">
        <w:rPr>
          <w:rFonts w:ascii="Arial" w:hAnsi="Arial" w:cs="Arial"/>
        </w:rPr>
        <w:t xml:space="preserve"> zusammen und richtet den Fokus dabei besonders auf KMU</w:t>
      </w:r>
      <w:r w:rsidR="00D507D1">
        <w:rPr>
          <w:rFonts w:ascii="Arial" w:hAnsi="Arial" w:cs="Arial"/>
        </w:rPr>
        <w:t xml:space="preserve"> </w:t>
      </w:r>
      <w:r w:rsidR="00C26FB6">
        <w:rPr>
          <w:rFonts w:ascii="Arial" w:hAnsi="Arial" w:cs="Arial"/>
        </w:rPr>
        <w:t>«</w:t>
      </w:r>
      <w:r w:rsidR="003A56B5" w:rsidRPr="003D3C7E">
        <w:rPr>
          <w:rFonts w:ascii="Arial" w:hAnsi="Arial" w:cs="Arial"/>
        </w:rPr>
        <w:t>In ihrer nun fünfjährigen Geschichte hat sich d</w:t>
      </w:r>
      <w:r w:rsidRPr="003D3C7E">
        <w:rPr>
          <w:rFonts w:ascii="Arial" w:hAnsi="Arial" w:cs="Arial"/>
        </w:rPr>
        <w:t xml:space="preserve">ie Allianz </w:t>
      </w:r>
      <w:r w:rsidR="00CC615E" w:rsidRPr="003D3C7E">
        <w:rPr>
          <w:rFonts w:ascii="Arial" w:hAnsi="Arial" w:cs="Arial"/>
        </w:rPr>
        <w:t xml:space="preserve">TriRhenaTech zu einem regionalpolitisch etablierten Partner entwickelt und sich strategisch </w:t>
      </w:r>
      <w:r w:rsidR="003A56B5" w:rsidRPr="003D3C7E">
        <w:rPr>
          <w:rFonts w:ascii="Arial" w:hAnsi="Arial" w:cs="Arial"/>
        </w:rPr>
        <w:t xml:space="preserve">gezielt </w:t>
      </w:r>
      <w:r w:rsidR="00CC615E" w:rsidRPr="003D3C7E">
        <w:rPr>
          <w:rFonts w:ascii="Arial" w:hAnsi="Arial" w:cs="Arial"/>
        </w:rPr>
        <w:t xml:space="preserve">auf </w:t>
      </w:r>
      <w:r w:rsidR="00811F97" w:rsidRPr="003D3C7E">
        <w:rPr>
          <w:rFonts w:ascii="Arial" w:hAnsi="Arial" w:cs="Arial"/>
        </w:rPr>
        <w:t xml:space="preserve">die Bedürfnisse des Wirtschaftssystems am Oberrhein </w:t>
      </w:r>
      <w:r w:rsidR="00CC615E" w:rsidRPr="003D3C7E">
        <w:rPr>
          <w:rFonts w:ascii="Arial" w:hAnsi="Arial" w:cs="Arial"/>
        </w:rPr>
        <w:t>aus</w:t>
      </w:r>
      <w:r w:rsidR="003A56B5" w:rsidRPr="003D3C7E">
        <w:rPr>
          <w:rFonts w:ascii="Arial" w:hAnsi="Arial" w:cs="Arial"/>
        </w:rPr>
        <w:t>gerichtet</w:t>
      </w:r>
      <w:r w:rsidR="002438B6">
        <w:rPr>
          <w:rFonts w:ascii="Arial" w:hAnsi="Arial" w:cs="Arial"/>
        </w:rPr>
        <w:t>»</w:t>
      </w:r>
      <w:r w:rsidR="00CC615E" w:rsidRPr="005C7934">
        <w:rPr>
          <w:rFonts w:ascii="Arial" w:hAnsi="Arial" w:cs="Arial"/>
        </w:rPr>
        <w:t xml:space="preserve">, so </w:t>
      </w:r>
      <w:r w:rsidR="003A56B5" w:rsidRPr="003A56B5">
        <w:rPr>
          <w:rFonts w:ascii="Arial" w:hAnsi="Arial" w:cs="Arial"/>
        </w:rPr>
        <w:t xml:space="preserve">Prof. Dr. Crispino Bergamaschi, Sprecher </w:t>
      </w:r>
      <w:r w:rsidR="00E6716E">
        <w:rPr>
          <w:rFonts w:ascii="Arial" w:hAnsi="Arial" w:cs="Arial"/>
        </w:rPr>
        <w:t>der Allianz</w:t>
      </w:r>
      <w:r w:rsidR="003A56B5" w:rsidRPr="003A56B5">
        <w:rPr>
          <w:rFonts w:ascii="Arial" w:hAnsi="Arial" w:cs="Arial"/>
        </w:rPr>
        <w:t xml:space="preserve"> TriRhenaTech</w:t>
      </w:r>
      <w:r w:rsidR="00811F97" w:rsidRPr="005C7934">
        <w:rPr>
          <w:rFonts w:ascii="Arial" w:hAnsi="Arial" w:cs="Arial"/>
        </w:rPr>
        <w:t>.</w:t>
      </w:r>
    </w:p>
    <w:p w:rsidR="00931391" w:rsidRDefault="00931391" w:rsidP="00FD6213">
      <w:pPr>
        <w:spacing w:after="0" w:line="240" w:lineRule="auto"/>
        <w:jc w:val="both"/>
        <w:rPr>
          <w:rFonts w:ascii="Arial" w:hAnsi="Arial" w:cs="Arial"/>
          <w:b/>
        </w:rPr>
      </w:pPr>
    </w:p>
    <w:p w:rsidR="00811F97" w:rsidRPr="005C7934" w:rsidRDefault="002438B6" w:rsidP="009313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Grenzüberschreitende Forschungskooperationen</w:t>
      </w:r>
    </w:p>
    <w:p w:rsidR="00811F97" w:rsidRDefault="00811F97" w:rsidP="00FD6213">
      <w:pPr>
        <w:spacing w:after="0" w:line="240" w:lineRule="auto"/>
        <w:jc w:val="both"/>
        <w:rPr>
          <w:rFonts w:ascii="Arial" w:hAnsi="Arial" w:cs="Arial"/>
        </w:rPr>
      </w:pPr>
      <w:r w:rsidRPr="005C7934">
        <w:rPr>
          <w:rFonts w:ascii="Arial" w:hAnsi="Arial" w:cs="Arial"/>
        </w:rPr>
        <w:t xml:space="preserve">Mit </w:t>
      </w:r>
      <w:r w:rsidR="00E6716E">
        <w:rPr>
          <w:rFonts w:ascii="Arial" w:hAnsi="Arial" w:cs="Arial"/>
        </w:rPr>
        <w:t xml:space="preserve">Blick auf die Beteiligung an </w:t>
      </w:r>
      <w:r w:rsidRPr="005C7934">
        <w:rPr>
          <w:rFonts w:ascii="Arial" w:hAnsi="Arial" w:cs="Arial"/>
        </w:rPr>
        <w:t>den Wissenschaft</w:t>
      </w:r>
      <w:r w:rsidR="00561F77" w:rsidRPr="005C7934">
        <w:rPr>
          <w:rFonts w:ascii="Arial" w:hAnsi="Arial" w:cs="Arial"/>
        </w:rPr>
        <w:t>soffensiven</w:t>
      </w:r>
      <w:r w:rsidRPr="005C7934">
        <w:rPr>
          <w:rFonts w:ascii="Arial" w:hAnsi="Arial" w:cs="Arial"/>
        </w:rPr>
        <w:t xml:space="preserve"> 2016 und 2018 </w:t>
      </w:r>
      <w:r w:rsidR="00E6716E">
        <w:rPr>
          <w:rFonts w:ascii="Arial" w:hAnsi="Arial" w:cs="Arial"/>
        </w:rPr>
        <w:t xml:space="preserve">haben die Hochschulen der Allianz </w:t>
      </w:r>
      <w:hyperlink r:id="rId9" w:history="1">
        <w:r w:rsidR="00E6716E" w:rsidRPr="00C04AA2">
          <w:rPr>
            <w:rStyle w:val="Lienhypertexte"/>
            <w:rFonts w:ascii="Arial" w:hAnsi="Arial" w:cs="Arial"/>
          </w:rPr>
          <w:t xml:space="preserve">erfolgreiche </w:t>
        </w:r>
        <w:r w:rsidRPr="00C04AA2">
          <w:rPr>
            <w:rStyle w:val="Lienhypertexte"/>
            <w:rFonts w:ascii="Arial" w:hAnsi="Arial" w:cs="Arial"/>
          </w:rPr>
          <w:t>bi- und trinationale</w:t>
        </w:r>
        <w:r w:rsidR="00E6716E" w:rsidRPr="00C04AA2">
          <w:rPr>
            <w:rStyle w:val="Lienhypertexte"/>
            <w:rFonts w:ascii="Arial" w:hAnsi="Arial" w:cs="Arial"/>
          </w:rPr>
          <w:t xml:space="preserve"> </w:t>
        </w:r>
        <w:r w:rsidRPr="00C04AA2">
          <w:rPr>
            <w:rStyle w:val="Lienhypertexte"/>
            <w:rFonts w:ascii="Arial" w:hAnsi="Arial" w:cs="Arial"/>
          </w:rPr>
          <w:t>Kooperationen</w:t>
        </w:r>
      </w:hyperlink>
      <w:r w:rsidRPr="005C7934">
        <w:rPr>
          <w:rFonts w:ascii="Arial" w:hAnsi="Arial" w:cs="Arial"/>
        </w:rPr>
        <w:t xml:space="preserve"> </w:t>
      </w:r>
      <w:r w:rsidR="00C26FB6">
        <w:rPr>
          <w:rFonts w:ascii="Arial" w:hAnsi="Arial" w:cs="Arial"/>
        </w:rPr>
        <w:t xml:space="preserve">in der </w:t>
      </w:r>
      <w:r w:rsidR="0005022D">
        <w:rPr>
          <w:rFonts w:ascii="Arial" w:hAnsi="Arial" w:cs="Arial"/>
        </w:rPr>
        <w:t xml:space="preserve">angewandten </w:t>
      </w:r>
      <w:r w:rsidR="00C26FB6">
        <w:rPr>
          <w:rFonts w:ascii="Arial" w:hAnsi="Arial" w:cs="Arial"/>
        </w:rPr>
        <w:t>Forschung</w:t>
      </w:r>
      <w:r w:rsidR="00E6716E">
        <w:rPr>
          <w:rFonts w:ascii="Arial" w:hAnsi="Arial" w:cs="Arial"/>
        </w:rPr>
        <w:t xml:space="preserve"> </w:t>
      </w:r>
      <w:r w:rsidR="00D507D1">
        <w:rPr>
          <w:rFonts w:ascii="Arial" w:hAnsi="Arial" w:cs="Arial"/>
        </w:rPr>
        <w:t>etabliert</w:t>
      </w:r>
      <w:r w:rsidRPr="005C7934">
        <w:rPr>
          <w:rFonts w:ascii="Arial" w:hAnsi="Arial" w:cs="Arial"/>
        </w:rPr>
        <w:t xml:space="preserve">. </w:t>
      </w:r>
      <w:r w:rsidR="00E6716E">
        <w:rPr>
          <w:rFonts w:ascii="Arial" w:hAnsi="Arial" w:cs="Arial"/>
        </w:rPr>
        <w:t xml:space="preserve">Die so entstandenen Konsortien, denen auch Unternehmen, Universitäten und Kliniken angehören, konnten bedeutende </w:t>
      </w:r>
      <w:r w:rsidR="00A05F87">
        <w:rPr>
          <w:rFonts w:ascii="Arial" w:hAnsi="Arial" w:cs="Arial"/>
        </w:rPr>
        <w:t>EU- und Länderm</w:t>
      </w:r>
      <w:r w:rsidR="00E6716E">
        <w:rPr>
          <w:rFonts w:ascii="Arial" w:hAnsi="Arial" w:cs="Arial"/>
        </w:rPr>
        <w:t>ittel einwerben</w:t>
      </w:r>
      <w:r w:rsidR="00A05F87">
        <w:rPr>
          <w:rFonts w:ascii="Arial" w:hAnsi="Arial" w:cs="Arial"/>
        </w:rPr>
        <w:t xml:space="preserve">. Im März 2019 hat die Allianz zudem </w:t>
      </w:r>
      <w:r w:rsidR="00B40AB8">
        <w:rPr>
          <w:rFonts w:ascii="Arial" w:hAnsi="Arial" w:cs="Arial"/>
        </w:rPr>
        <w:t xml:space="preserve">an der Hochschule Offenburg </w:t>
      </w:r>
      <w:r w:rsidR="00A05F87">
        <w:rPr>
          <w:rFonts w:ascii="Arial" w:hAnsi="Arial" w:cs="Arial"/>
        </w:rPr>
        <w:t xml:space="preserve">die zahlreich besuchte trinationale Konferenz </w:t>
      </w:r>
      <w:hyperlink r:id="rId10" w:history="1">
        <w:r w:rsidR="00A05F87" w:rsidRPr="00C04AA2">
          <w:rPr>
            <w:rStyle w:val="Lienhypertexte"/>
            <w:rFonts w:ascii="Arial" w:hAnsi="Arial" w:cs="Arial"/>
          </w:rPr>
          <w:t>„Künstliche Intelligenz – von der Forschung in die Anwendung“</w:t>
        </w:r>
      </w:hyperlink>
      <w:r w:rsidR="00A05F87">
        <w:rPr>
          <w:rFonts w:ascii="Arial" w:hAnsi="Arial" w:cs="Arial"/>
        </w:rPr>
        <w:t xml:space="preserve"> unter der Schirmherrschaft von EU-Kommissar Günther Oettinger durchgeführt. Die Konferenzreihe wird 2020 in Karlsruhe fortgesetzt. </w:t>
      </w:r>
      <w:r w:rsidRPr="005C7934">
        <w:rPr>
          <w:rFonts w:ascii="Arial" w:hAnsi="Arial" w:cs="Arial"/>
        </w:rPr>
        <w:t xml:space="preserve"> </w:t>
      </w:r>
    </w:p>
    <w:p w:rsidR="00931391" w:rsidRPr="005C7934" w:rsidRDefault="00931391" w:rsidP="00931391">
      <w:pPr>
        <w:spacing w:after="0" w:line="240" w:lineRule="auto"/>
        <w:rPr>
          <w:rFonts w:ascii="Arial" w:hAnsi="Arial" w:cs="Arial"/>
        </w:rPr>
      </w:pPr>
    </w:p>
    <w:p w:rsidR="00811F97" w:rsidRPr="005C7934" w:rsidRDefault="0005022D" w:rsidP="009313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Trinationales Mobilitätsangebot</w:t>
      </w:r>
    </w:p>
    <w:p w:rsidR="00811F97" w:rsidRPr="005C7934" w:rsidRDefault="002438B6" w:rsidP="00FD62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Bereich Ausbildung</w:t>
      </w:r>
      <w:r w:rsidR="00A05F87">
        <w:rPr>
          <w:rFonts w:ascii="Arial" w:hAnsi="Arial" w:cs="Arial"/>
        </w:rPr>
        <w:t xml:space="preserve"> baut die Allianz auf bewährten bi- und trinationalen Studiengängen auf. Zusätzlich </w:t>
      </w:r>
      <w:r w:rsidR="00BF6F94">
        <w:rPr>
          <w:rFonts w:ascii="Arial" w:hAnsi="Arial" w:cs="Arial"/>
        </w:rPr>
        <w:t>soll das</w:t>
      </w:r>
      <w:r w:rsidR="00811F97" w:rsidRPr="005C7934">
        <w:rPr>
          <w:rFonts w:ascii="Arial" w:hAnsi="Arial" w:cs="Arial"/>
        </w:rPr>
        <w:t xml:space="preserve"> </w:t>
      </w:r>
      <w:r w:rsidR="00B81C52">
        <w:rPr>
          <w:rFonts w:ascii="Arial" w:hAnsi="Arial" w:cs="Arial"/>
        </w:rPr>
        <w:t>trinationale</w:t>
      </w:r>
      <w:r w:rsidR="00811F97" w:rsidRPr="005C7934">
        <w:rPr>
          <w:rFonts w:ascii="Arial" w:hAnsi="Arial" w:cs="Arial"/>
        </w:rPr>
        <w:t xml:space="preserve"> Mobilitätsangebot </w:t>
      </w:r>
      <w:r w:rsidR="00BF6F94">
        <w:rPr>
          <w:rFonts w:ascii="Arial" w:hAnsi="Arial" w:cs="Arial"/>
        </w:rPr>
        <w:t xml:space="preserve">in den kommenden Jahren </w:t>
      </w:r>
      <w:r w:rsidR="00A05F87">
        <w:rPr>
          <w:rFonts w:ascii="Arial" w:hAnsi="Arial" w:cs="Arial"/>
        </w:rPr>
        <w:t>weiter</w:t>
      </w:r>
      <w:r w:rsidR="00811F97" w:rsidRPr="005C7934">
        <w:rPr>
          <w:rFonts w:ascii="Arial" w:hAnsi="Arial" w:cs="Arial"/>
        </w:rPr>
        <w:t>entwickel</w:t>
      </w:r>
      <w:r w:rsidR="00BF6F94">
        <w:rPr>
          <w:rFonts w:ascii="Arial" w:hAnsi="Arial" w:cs="Arial"/>
        </w:rPr>
        <w:t>t</w:t>
      </w:r>
      <w:r w:rsidR="00B40AB8">
        <w:rPr>
          <w:rFonts w:ascii="Arial" w:hAnsi="Arial" w:cs="Arial"/>
        </w:rPr>
        <w:t xml:space="preserve"> und auch kürzere Formate an</w:t>
      </w:r>
      <w:r w:rsidR="00BF6F94">
        <w:rPr>
          <w:rFonts w:ascii="Arial" w:hAnsi="Arial" w:cs="Arial"/>
        </w:rPr>
        <w:t>geboten werden</w:t>
      </w:r>
      <w:r w:rsidR="00A05F87">
        <w:rPr>
          <w:rFonts w:ascii="Arial" w:hAnsi="Arial" w:cs="Arial"/>
        </w:rPr>
        <w:t>.</w:t>
      </w:r>
      <w:r w:rsidR="00AA13B2">
        <w:rPr>
          <w:rFonts w:ascii="Arial" w:hAnsi="Arial" w:cs="Arial"/>
        </w:rPr>
        <w:t xml:space="preserve"> Damit stärkt </w:t>
      </w:r>
      <w:r w:rsidR="007C11FF">
        <w:rPr>
          <w:rFonts w:ascii="Arial" w:hAnsi="Arial" w:cs="Arial"/>
        </w:rPr>
        <w:t xml:space="preserve">TriRhenaTech </w:t>
      </w:r>
      <w:r w:rsidR="00AA13B2">
        <w:rPr>
          <w:rFonts w:ascii="Arial" w:hAnsi="Arial" w:cs="Arial"/>
        </w:rPr>
        <w:t>die Beschäftigungsfähigkeit, die internationale Erfahrung und die Persönlichkeitsentwicklung der Studierenden.</w:t>
      </w:r>
      <w:r w:rsidR="009B6998">
        <w:rPr>
          <w:rFonts w:ascii="Arial" w:hAnsi="Arial" w:cs="Arial"/>
        </w:rPr>
        <w:t xml:space="preserve"> </w:t>
      </w:r>
      <w:r w:rsidR="003A56B5">
        <w:rPr>
          <w:rFonts w:ascii="Arial" w:hAnsi="Arial" w:cs="Arial"/>
        </w:rPr>
        <w:t>Bergamaschi präzisiert: «</w:t>
      </w:r>
      <w:bookmarkStart w:id="0" w:name="_GoBack"/>
      <w:r w:rsidR="00B81C52" w:rsidRPr="003D3C7E">
        <w:rPr>
          <w:rFonts w:ascii="Arial" w:hAnsi="Arial" w:cs="Arial"/>
        </w:rPr>
        <w:t xml:space="preserve">Diese Strategie, </w:t>
      </w:r>
      <w:r w:rsidR="00AA13B2" w:rsidRPr="003D3C7E">
        <w:rPr>
          <w:rFonts w:ascii="Arial" w:hAnsi="Arial" w:cs="Arial"/>
        </w:rPr>
        <w:t xml:space="preserve">den Studierenden </w:t>
      </w:r>
      <w:r w:rsidR="00B81C52" w:rsidRPr="003D3C7E">
        <w:rPr>
          <w:rFonts w:ascii="Arial" w:hAnsi="Arial" w:cs="Arial"/>
        </w:rPr>
        <w:t xml:space="preserve">internationale Mobilität </w:t>
      </w:r>
      <w:r w:rsidR="00F35A97" w:rsidRPr="003D3C7E">
        <w:rPr>
          <w:rFonts w:ascii="Arial" w:hAnsi="Arial" w:cs="Arial"/>
        </w:rPr>
        <w:t>zu ermöglichen</w:t>
      </w:r>
      <w:r w:rsidR="00B81C52" w:rsidRPr="003D3C7E">
        <w:rPr>
          <w:rFonts w:ascii="Arial" w:hAnsi="Arial" w:cs="Arial"/>
        </w:rPr>
        <w:t>, die auf lokaler Ebene umsetzbar ist und in bestehende Lehrpläne integriert werden kann, setzt TriRhenaTe</w:t>
      </w:r>
      <w:r w:rsidR="0005022D" w:rsidRPr="003D3C7E">
        <w:rPr>
          <w:rFonts w:ascii="Arial" w:hAnsi="Arial" w:cs="Arial"/>
        </w:rPr>
        <w:t xml:space="preserve">ch mit konkreten </w:t>
      </w:r>
      <w:proofErr w:type="spellStart"/>
      <w:r w:rsidR="0005022D" w:rsidRPr="003D3C7E">
        <w:rPr>
          <w:rFonts w:ascii="Arial" w:hAnsi="Arial" w:cs="Arial"/>
        </w:rPr>
        <w:t>Massnahmen</w:t>
      </w:r>
      <w:proofErr w:type="spellEnd"/>
      <w:r w:rsidR="0005022D" w:rsidRPr="003D3C7E">
        <w:rPr>
          <w:rFonts w:ascii="Arial" w:hAnsi="Arial" w:cs="Arial"/>
        </w:rPr>
        <w:t xml:space="preserve">, </w:t>
      </w:r>
      <w:r w:rsidR="00B81C52" w:rsidRPr="003D3C7E">
        <w:rPr>
          <w:rFonts w:ascii="Arial" w:hAnsi="Arial" w:cs="Arial"/>
        </w:rPr>
        <w:t>wie zum Beispiel der Summerschool «Die Brücke» oder de</w:t>
      </w:r>
      <w:r w:rsidR="00AA13B2" w:rsidRPr="003D3C7E">
        <w:rPr>
          <w:rFonts w:ascii="Arial" w:hAnsi="Arial" w:cs="Arial"/>
        </w:rPr>
        <w:t>m</w:t>
      </w:r>
      <w:r w:rsidR="00B81C52" w:rsidRPr="003D3C7E">
        <w:rPr>
          <w:rFonts w:ascii="Arial" w:hAnsi="Arial" w:cs="Arial"/>
        </w:rPr>
        <w:t xml:space="preserve"> Trinatronics-Wettbewerb</w:t>
      </w:r>
      <w:r w:rsidR="0005022D" w:rsidRPr="003D3C7E">
        <w:rPr>
          <w:rFonts w:ascii="Arial" w:hAnsi="Arial" w:cs="Arial"/>
        </w:rPr>
        <w:t>,</w:t>
      </w:r>
      <w:r w:rsidR="00B81C52" w:rsidRPr="003D3C7E">
        <w:rPr>
          <w:rFonts w:ascii="Arial" w:hAnsi="Arial" w:cs="Arial"/>
        </w:rPr>
        <w:t xml:space="preserve"> </w:t>
      </w:r>
      <w:r w:rsidR="0005022D" w:rsidRPr="003D3C7E">
        <w:rPr>
          <w:rFonts w:ascii="Arial" w:hAnsi="Arial" w:cs="Arial"/>
        </w:rPr>
        <w:t>gezielt</w:t>
      </w:r>
      <w:r w:rsidR="003A56B5" w:rsidRPr="003D3C7E">
        <w:rPr>
          <w:rFonts w:ascii="Arial" w:hAnsi="Arial" w:cs="Arial"/>
        </w:rPr>
        <w:t xml:space="preserve"> um</w:t>
      </w:r>
      <w:bookmarkEnd w:id="0"/>
      <w:r w:rsidR="003A56B5">
        <w:rPr>
          <w:rFonts w:ascii="Arial" w:hAnsi="Arial" w:cs="Arial"/>
        </w:rPr>
        <w:t>».</w:t>
      </w:r>
    </w:p>
    <w:p w:rsidR="005C7934" w:rsidRDefault="005C7934" w:rsidP="00931391">
      <w:pPr>
        <w:spacing w:after="0" w:line="240" w:lineRule="auto"/>
        <w:rPr>
          <w:rFonts w:ascii="Arial" w:hAnsi="Arial" w:cs="Arial"/>
          <w:b/>
        </w:rPr>
      </w:pPr>
    </w:p>
    <w:p w:rsidR="005C7934" w:rsidRPr="005C7934" w:rsidRDefault="003A56B5" w:rsidP="009313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Weitere Auskünfte</w:t>
      </w:r>
    </w:p>
    <w:p w:rsidR="005C7934" w:rsidRPr="005C7934" w:rsidRDefault="005C7934" w:rsidP="00931391">
      <w:pPr>
        <w:spacing w:after="0" w:line="240" w:lineRule="auto"/>
        <w:rPr>
          <w:rFonts w:ascii="Arial" w:hAnsi="Arial" w:cs="Arial"/>
        </w:rPr>
      </w:pPr>
      <w:r w:rsidRPr="005C7934">
        <w:rPr>
          <w:rFonts w:ascii="Arial" w:hAnsi="Arial" w:cs="Arial"/>
        </w:rPr>
        <w:t>Prof. Dr. Crispino Bergamaschi</w:t>
      </w:r>
    </w:p>
    <w:p w:rsidR="005C7934" w:rsidRDefault="008C5F0E" w:rsidP="009313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Direktionspräsident Fachhochschule Nordwestschweiz FHNW</w:t>
      </w:r>
    </w:p>
    <w:p w:rsidR="008C5F0E" w:rsidRPr="005C7934" w:rsidRDefault="008C5F0E" w:rsidP="009313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Sprecher der Allianz TriRhenaTech</w:t>
      </w:r>
    </w:p>
    <w:p w:rsidR="005C7934" w:rsidRPr="005C7934" w:rsidRDefault="005C7934" w:rsidP="00931391">
      <w:pPr>
        <w:spacing w:after="0" w:line="240" w:lineRule="auto"/>
        <w:rPr>
          <w:rFonts w:ascii="Arial" w:eastAsia="Calibri" w:hAnsi="Arial" w:cs="Arial"/>
          <w:lang w:val="de-CH"/>
        </w:rPr>
      </w:pPr>
      <w:r w:rsidRPr="005C7934">
        <w:rPr>
          <w:rFonts w:ascii="Arial" w:eastAsia="Calibri" w:hAnsi="Arial" w:cs="Arial"/>
          <w:lang w:val="de-CH"/>
        </w:rPr>
        <w:t>T +41 56 202 71 73</w:t>
      </w:r>
    </w:p>
    <w:p w:rsidR="008C5F0E" w:rsidRDefault="00774120" w:rsidP="00931391">
      <w:pPr>
        <w:spacing w:after="0" w:line="240" w:lineRule="auto"/>
        <w:rPr>
          <w:rFonts w:ascii="Arial" w:eastAsia="Calibri" w:hAnsi="Arial" w:cs="Arial"/>
          <w:lang w:val="de-CH"/>
        </w:rPr>
      </w:pPr>
      <w:hyperlink r:id="rId11" w:history="1">
        <w:r w:rsidR="005C7934" w:rsidRPr="005C7934">
          <w:rPr>
            <w:rFonts w:ascii="Arial" w:eastAsia="Calibri" w:hAnsi="Arial" w:cs="Arial"/>
            <w:color w:val="548DD4"/>
            <w:lang w:val="de-CH"/>
          </w:rPr>
          <w:t>crispino.bergamaschi@fhnw.ch</w:t>
        </w:r>
      </w:hyperlink>
      <w:r w:rsidR="005C7934" w:rsidRPr="005C7934">
        <w:rPr>
          <w:rFonts w:ascii="Arial" w:eastAsia="Calibri" w:hAnsi="Arial" w:cs="Arial"/>
          <w:lang w:val="de-CH"/>
        </w:rPr>
        <w:t xml:space="preserve"> </w:t>
      </w:r>
    </w:p>
    <w:p w:rsidR="008C5F0E" w:rsidRDefault="008C5F0E" w:rsidP="00931391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8C5F0E" w:rsidRDefault="008C5F0E" w:rsidP="00931391">
      <w:pPr>
        <w:spacing w:after="0" w:line="240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>Prof. Dr. Winfried Lieber</w:t>
      </w:r>
    </w:p>
    <w:p w:rsidR="00D4205C" w:rsidRDefault="008C5F0E" w:rsidP="00931391">
      <w:pPr>
        <w:spacing w:after="0" w:line="240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lastRenderedPageBreak/>
        <w:t>Rektor der Hochschule Offenburg</w:t>
      </w:r>
      <w:r w:rsidR="00D4205C">
        <w:rPr>
          <w:rFonts w:ascii="Arial" w:eastAsia="Calibri" w:hAnsi="Arial" w:cs="Arial"/>
          <w:lang w:val="de-CH"/>
        </w:rPr>
        <w:br/>
      </w:r>
      <w:r w:rsidR="00D4205C" w:rsidRPr="00D4205C">
        <w:rPr>
          <w:rFonts w:ascii="Arial" w:eastAsia="Calibri" w:hAnsi="Arial" w:cs="Arial"/>
          <w:lang w:val="de-CH"/>
        </w:rPr>
        <w:t>T +49 781 205 201</w:t>
      </w:r>
      <w:r w:rsidR="00D4205C">
        <w:rPr>
          <w:rFonts w:ascii="Arial" w:eastAsia="Calibri" w:hAnsi="Arial" w:cs="Arial"/>
          <w:lang w:val="de-CH"/>
        </w:rPr>
        <w:br/>
      </w:r>
      <w:hyperlink r:id="rId12" w:history="1">
        <w:r w:rsidR="00D4205C" w:rsidRPr="007842E6">
          <w:rPr>
            <w:rStyle w:val="Lienhypertexte"/>
            <w:rFonts w:ascii="Arial" w:eastAsia="Calibri" w:hAnsi="Arial" w:cs="Arial"/>
            <w:lang w:val="de-CH"/>
          </w:rPr>
          <w:t>lieber@hs-offenburg.de</w:t>
        </w:r>
      </w:hyperlink>
    </w:p>
    <w:p w:rsidR="00D4205C" w:rsidRDefault="00D4205C" w:rsidP="00931391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8C5F0E" w:rsidRPr="001676EB" w:rsidRDefault="008C5F0E" w:rsidP="00931391">
      <w:pPr>
        <w:spacing w:after="0" w:line="240" w:lineRule="auto"/>
        <w:rPr>
          <w:rFonts w:ascii="Arial" w:eastAsia="Calibri" w:hAnsi="Arial" w:cs="Arial"/>
          <w:lang w:val="de-CH"/>
        </w:rPr>
      </w:pPr>
      <w:r w:rsidRPr="001676EB">
        <w:rPr>
          <w:rFonts w:ascii="Arial" w:eastAsia="Calibri" w:hAnsi="Arial" w:cs="Arial"/>
          <w:lang w:val="de-CH"/>
        </w:rPr>
        <w:t>Prof.</w:t>
      </w:r>
      <w:r w:rsidR="00E6716E" w:rsidRPr="001676EB">
        <w:rPr>
          <w:rFonts w:ascii="Arial" w:eastAsia="Calibri" w:hAnsi="Arial" w:cs="Arial"/>
          <w:lang w:val="de-CH"/>
        </w:rPr>
        <w:t xml:space="preserve"> Dr. Sylvie Bégin</w:t>
      </w:r>
    </w:p>
    <w:p w:rsidR="00E6716E" w:rsidRPr="0090577E" w:rsidRDefault="00E6716E" w:rsidP="00931391">
      <w:pPr>
        <w:spacing w:after="0" w:line="240" w:lineRule="auto"/>
        <w:rPr>
          <w:rFonts w:ascii="Arial" w:eastAsia="Calibri" w:hAnsi="Arial" w:cs="Arial"/>
        </w:rPr>
      </w:pPr>
      <w:r w:rsidRPr="0090577E">
        <w:rPr>
          <w:rFonts w:ascii="Arial" w:eastAsia="Calibri" w:hAnsi="Arial" w:cs="Arial"/>
        </w:rPr>
        <w:t xml:space="preserve">Direktorin der Ecole </w:t>
      </w:r>
      <w:proofErr w:type="spellStart"/>
      <w:r w:rsidRPr="0090577E">
        <w:rPr>
          <w:rFonts w:ascii="Arial" w:eastAsia="Calibri" w:hAnsi="Arial" w:cs="Arial"/>
        </w:rPr>
        <w:t>européenne</w:t>
      </w:r>
      <w:proofErr w:type="spellEnd"/>
      <w:r w:rsidRPr="0090577E">
        <w:rPr>
          <w:rFonts w:ascii="Arial" w:eastAsia="Calibri" w:hAnsi="Arial" w:cs="Arial"/>
        </w:rPr>
        <w:t xml:space="preserve"> de </w:t>
      </w:r>
      <w:proofErr w:type="spellStart"/>
      <w:r w:rsidRPr="0090577E">
        <w:rPr>
          <w:rFonts w:ascii="Arial" w:eastAsia="Calibri" w:hAnsi="Arial" w:cs="Arial"/>
        </w:rPr>
        <w:t>chimie</w:t>
      </w:r>
      <w:proofErr w:type="spellEnd"/>
      <w:r w:rsidRPr="0090577E">
        <w:rPr>
          <w:rFonts w:ascii="Arial" w:eastAsia="Calibri" w:hAnsi="Arial" w:cs="Arial"/>
        </w:rPr>
        <w:t xml:space="preserve">, </w:t>
      </w:r>
      <w:proofErr w:type="spellStart"/>
      <w:r w:rsidRPr="0090577E">
        <w:rPr>
          <w:rFonts w:ascii="Arial" w:eastAsia="Calibri" w:hAnsi="Arial" w:cs="Arial"/>
        </w:rPr>
        <w:t>polymères</w:t>
      </w:r>
      <w:proofErr w:type="spellEnd"/>
      <w:r w:rsidRPr="0090577E">
        <w:rPr>
          <w:rFonts w:ascii="Arial" w:eastAsia="Calibri" w:hAnsi="Arial" w:cs="Arial"/>
        </w:rPr>
        <w:t xml:space="preserve"> et </w:t>
      </w:r>
      <w:proofErr w:type="spellStart"/>
      <w:r w:rsidRPr="0090577E">
        <w:rPr>
          <w:rFonts w:ascii="Arial" w:eastAsia="Calibri" w:hAnsi="Arial" w:cs="Arial"/>
        </w:rPr>
        <w:t>matériau</w:t>
      </w:r>
      <w:r w:rsidR="00D4205C" w:rsidRPr="0090577E">
        <w:rPr>
          <w:rFonts w:ascii="Arial" w:eastAsia="Calibri" w:hAnsi="Arial" w:cs="Arial"/>
        </w:rPr>
        <w:t>x</w:t>
      </w:r>
      <w:proofErr w:type="spellEnd"/>
      <w:r w:rsidRPr="0090577E">
        <w:rPr>
          <w:rFonts w:ascii="Arial" w:eastAsia="Calibri" w:hAnsi="Arial" w:cs="Arial"/>
        </w:rPr>
        <w:t xml:space="preserve"> </w:t>
      </w:r>
      <w:r w:rsidR="00D4205C" w:rsidRPr="0090577E">
        <w:rPr>
          <w:rFonts w:ascii="Arial" w:eastAsia="Calibri" w:hAnsi="Arial" w:cs="Arial"/>
        </w:rPr>
        <w:t>ECPM</w:t>
      </w:r>
      <w:r w:rsidR="0090577E" w:rsidRPr="0090577E">
        <w:rPr>
          <w:rFonts w:ascii="Arial" w:eastAsia="Calibri" w:hAnsi="Arial" w:cs="Arial"/>
        </w:rPr>
        <w:br/>
        <w:t>Vertreterin von Alsace Tech für TriRhenaTech</w:t>
      </w:r>
    </w:p>
    <w:p w:rsidR="00D4205C" w:rsidRPr="001676EB" w:rsidRDefault="00D4205C" w:rsidP="00931391">
      <w:pPr>
        <w:spacing w:after="0" w:line="240" w:lineRule="auto"/>
        <w:rPr>
          <w:rFonts w:ascii="Arial" w:eastAsia="Calibri" w:hAnsi="Arial" w:cs="Arial"/>
          <w:lang w:val="de-CH"/>
        </w:rPr>
      </w:pPr>
      <w:r w:rsidRPr="001676EB">
        <w:rPr>
          <w:rFonts w:ascii="Arial" w:eastAsia="Calibri" w:hAnsi="Arial" w:cs="Arial"/>
          <w:lang w:val="de-CH"/>
        </w:rPr>
        <w:t>T +33 3 68 85 26 03</w:t>
      </w:r>
    </w:p>
    <w:p w:rsidR="00D4205C" w:rsidRPr="00351DDE" w:rsidRDefault="00774120" w:rsidP="00931391">
      <w:pPr>
        <w:spacing w:after="0" w:line="240" w:lineRule="auto"/>
        <w:rPr>
          <w:rStyle w:val="Lienhypertexte"/>
          <w:lang w:val="de-CH"/>
        </w:rPr>
      </w:pPr>
      <w:hyperlink r:id="rId13" w:history="1">
        <w:r w:rsidR="00D4205C" w:rsidRPr="00351DDE">
          <w:rPr>
            <w:rStyle w:val="Lienhypertexte"/>
            <w:rFonts w:ascii="Arial" w:eastAsia="Calibri" w:hAnsi="Arial" w:cs="Arial"/>
            <w:lang w:val="de-CH"/>
          </w:rPr>
          <w:t xml:space="preserve">ecpm-directeur@unistra.fr </w:t>
        </w:r>
      </w:hyperlink>
    </w:p>
    <w:p w:rsidR="005C7934" w:rsidRPr="00880BCD" w:rsidRDefault="005C7934" w:rsidP="00931391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5C7934" w:rsidRPr="00931391" w:rsidRDefault="005C7934" w:rsidP="00931391">
      <w:pPr>
        <w:spacing w:after="0" w:line="240" w:lineRule="auto"/>
        <w:rPr>
          <w:rFonts w:ascii="Arial" w:hAnsi="Arial" w:cs="Arial"/>
        </w:rPr>
      </w:pPr>
      <w:r w:rsidRPr="00931391">
        <w:rPr>
          <w:rFonts w:ascii="Arial" w:hAnsi="Arial" w:cs="Arial"/>
        </w:rPr>
        <w:t>-------------------------------</w:t>
      </w:r>
    </w:p>
    <w:p w:rsidR="00931391" w:rsidRDefault="00931391" w:rsidP="00931391">
      <w:pPr>
        <w:spacing w:after="0" w:line="240" w:lineRule="auto"/>
        <w:rPr>
          <w:rFonts w:ascii="Arial" w:hAnsi="Arial" w:cs="Arial"/>
          <w:b/>
        </w:rPr>
      </w:pPr>
    </w:p>
    <w:p w:rsidR="00811F97" w:rsidRPr="005C7934" w:rsidRDefault="00D456CF" w:rsidP="009313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Allianz </w:t>
      </w:r>
      <w:r w:rsidR="00811F97" w:rsidRPr="005C7934">
        <w:rPr>
          <w:rFonts w:ascii="Arial" w:hAnsi="Arial" w:cs="Arial"/>
          <w:b/>
        </w:rPr>
        <w:t>TriRhenaTech</w:t>
      </w:r>
    </w:p>
    <w:p w:rsidR="00537209" w:rsidRPr="005C7934" w:rsidRDefault="00811F97" w:rsidP="00FD6213">
      <w:pPr>
        <w:spacing w:after="0" w:line="240" w:lineRule="auto"/>
        <w:jc w:val="both"/>
        <w:rPr>
          <w:rFonts w:ascii="Arial" w:hAnsi="Arial" w:cs="Arial"/>
        </w:rPr>
      </w:pPr>
      <w:r w:rsidRPr="00746DEB">
        <w:rPr>
          <w:rFonts w:ascii="Arial" w:hAnsi="Arial" w:cs="Arial"/>
        </w:rPr>
        <w:t>Gründung</w:t>
      </w:r>
      <w:r w:rsidR="000F5BE3" w:rsidRPr="00746DEB">
        <w:rPr>
          <w:rFonts w:ascii="Arial" w:hAnsi="Arial" w:cs="Arial"/>
        </w:rPr>
        <w:t>smitglieder der Allianz TriRhenaTech</w:t>
      </w:r>
      <w:r w:rsidRPr="00746DEB">
        <w:rPr>
          <w:rFonts w:ascii="Arial" w:hAnsi="Arial" w:cs="Arial"/>
        </w:rPr>
        <w:t xml:space="preserve"> im Jahr 2014 </w:t>
      </w:r>
      <w:r w:rsidR="000F5BE3" w:rsidRPr="00746DEB">
        <w:rPr>
          <w:rFonts w:ascii="Arial" w:hAnsi="Arial" w:cs="Arial"/>
        </w:rPr>
        <w:t>waren</w:t>
      </w:r>
      <w:r w:rsidRPr="00746DEB">
        <w:rPr>
          <w:rFonts w:ascii="Arial" w:hAnsi="Arial" w:cs="Arial"/>
        </w:rPr>
        <w:t xml:space="preserve"> das Netzwerk der </w:t>
      </w:r>
      <w:r w:rsidR="000F5BE3" w:rsidRPr="00746DEB">
        <w:rPr>
          <w:rFonts w:ascii="Arial" w:hAnsi="Arial" w:cs="Arial"/>
        </w:rPr>
        <w:t xml:space="preserve">14 </w:t>
      </w:r>
      <w:r w:rsidRPr="00746DEB">
        <w:rPr>
          <w:rFonts w:ascii="Arial" w:hAnsi="Arial" w:cs="Arial"/>
        </w:rPr>
        <w:t>elsässischen Grandes Ecoles Alsace Tech</w:t>
      </w:r>
      <w:r w:rsidR="0099149F" w:rsidRPr="00746DEB">
        <w:rPr>
          <w:rFonts w:ascii="Arial" w:hAnsi="Arial" w:cs="Arial"/>
        </w:rPr>
        <w:t xml:space="preserve"> (11.000 Studi</w:t>
      </w:r>
      <w:r w:rsidR="00746DEB" w:rsidRPr="00746DEB">
        <w:rPr>
          <w:rFonts w:ascii="Arial" w:hAnsi="Arial" w:cs="Arial"/>
        </w:rPr>
        <w:t>er</w:t>
      </w:r>
      <w:r w:rsidR="0099149F" w:rsidRPr="00746DEB">
        <w:rPr>
          <w:rFonts w:ascii="Arial" w:hAnsi="Arial" w:cs="Arial"/>
        </w:rPr>
        <w:t>enden)</w:t>
      </w:r>
      <w:r w:rsidRPr="00746DEB">
        <w:rPr>
          <w:rFonts w:ascii="Arial" w:hAnsi="Arial" w:cs="Arial"/>
        </w:rPr>
        <w:t>, d</w:t>
      </w:r>
      <w:r w:rsidR="000F5BE3" w:rsidRPr="00746DEB">
        <w:rPr>
          <w:rFonts w:ascii="Arial" w:hAnsi="Arial" w:cs="Arial"/>
        </w:rPr>
        <w:t>ie</w:t>
      </w:r>
      <w:r w:rsidRPr="00746DEB">
        <w:rPr>
          <w:rFonts w:ascii="Arial" w:hAnsi="Arial" w:cs="Arial"/>
        </w:rPr>
        <w:t xml:space="preserve"> Hochschule</w:t>
      </w:r>
      <w:r w:rsidR="000F5BE3" w:rsidRPr="00746DEB">
        <w:rPr>
          <w:rFonts w:ascii="Arial" w:hAnsi="Arial" w:cs="Arial"/>
        </w:rPr>
        <w:t>n</w:t>
      </w:r>
      <w:r w:rsidRPr="00746DEB">
        <w:rPr>
          <w:rFonts w:ascii="Arial" w:hAnsi="Arial" w:cs="Arial"/>
        </w:rPr>
        <w:t xml:space="preserve"> Karlsruhe</w:t>
      </w:r>
      <w:r w:rsidR="0099149F" w:rsidRPr="00746DEB">
        <w:rPr>
          <w:rFonts w:ascii="Arial" w:hAnsi="Arial" w:cs="Arial"/>
        </w:rPr>
        <w:t xml:space="preserve"> (8.100 Studierenden)</w:t>
      </w:r>
      <w:r w:rsidRPr="00746DEB">
        <w:rPr>
          <w:rFonts w:ascii="Arial" w:hAnsi="Arial" w:cs="Arial"/>
        </w:rPr>
        <w:t>, Offenburg</w:t>
      </w:r>
      <w:r w:rsidR="0099149F" w:rsidRPr="00746DEB">
        <w:rPr>
          <w:rFonts w:ascii="Arial" w:hAnsi="Arial" w:cs="Arial"/>
        </w:rPr>
        <w:t xml:space="preserve"> (4.500 Studierenden)</w:t>
      </w:r>
      <w:r w:rsidRPr="00746DEB">
        <w:rPr>
          <w:rFonts w:ascii="Arial" w:hAnsi="Arial" w:cs="Arial"/>
        </w:rPr>
        <w:t xml:space="preserve"> und Furtwangen</w:t>
      </w:r>
      <w:r w:rsidR="0099149F" w:rsidRPr="00746DEB">
        <w:rPr>
          <w:rFonts w:ascii="Arial" w:hAnsi="Arial" w:cs="Arial"/>
        </w:rPr>
        <w:t xml:space="preserve"> (6.400 Studierenden)</w:t>
      </w:r>
      <w:r w:rsidRPr="00746DEB">
        <w:rPr>
          <w:rFonts w:ascii="Arial" w:hAnsi="Arial" w:cs="Arial"/>
        </w:rPr>
        <w:t xml:space="preserve"> für Deutschland und d</w:t>
      </w:r>
      <w:r w:rsidR="000F5BE3" w:rsidRPr="00746DEB">
        <w:rPr>
          <w:rFonts w:ascii="Arial" w:hAnsi="Arial" w:cs="Arial"/>
        </w:rPr>
        <w:t>ie</w:t>
      </w:r>
      <w:r w:rsidRPr="00746DEB">
        <w:rPr>
          <w:rFonts w:ascii="Arial" w:hAnsi="Arial" w:cs="Arial"/>
        </w:rPr>
        <w:t xml:space="preserve"> Fachhochschule Nordwestschweiz </w:t>
      </w:r>
      <w:r w:rsidR="000F1202" w:rsidRPr="00746DEB">
        <w:rPr>
          <w:rFonts w:ascii="Arial" w:hAnsi="Arial" w:cs="Arial"/>
        </w:rPr>
        <w:t xml:space="preserve">FHNW </w:t>
      </w:r>
      <w:r w:rsidR="0099149F" w:rsidRPr="00746DEB">
        <w:rPr>
          <w:rFonts w:ascii="Arial" w:hAnsi="Arial" w:cs="Arial"/>
        </w:rPr>
        <w:t xml:space="preserve">(12.400 Studierenden) </w:t>
      </w:r>
      <w:r w:rsidRPr="00746DEB">
        <w:rPr>
          <w:rFonts w:ascii="Arial" w:hAnsi="Arial" w:cs="Arial"/>
        </w:rPr>
        <w:t>für d</w:t>
      </w:r>
      <w:r w:rsidR="000F5BE3" w:rsidRPr="00746DEB">
        <w:rPr>
          <w:rFonts w:ascii="Arial" w:hAnsi="Arial" w:cs="Arial"/>
        </w:rPr>
        <w:t>ie</w:t>
      </w:r>
      <w:r w:rsidR="00931391" w:rsidRPr="00746DEB">
        <w:rPr>
          <w:rFonts w:ascii="Arial" w:hAnsi="Arial" w:cs="Arial"/>
        </w:rPr>
        <w:t xml:space="preserve"> Schweiz. Fünf</w:t>
      </w:r>
      <w:r w:rsidRPr="00746DEB">
        <w:rPr>
          <w:rFonts w:ascii="Arial" w:hAnsi="Arial" w:cs="Arial"/>
        </w:rPr>
        <w:t xml:space="preserve"> Jahre nach Unterzeichnung dieses Kooperationsvertrages </w:t>
      </w:r>
      <w:r w:rsidR="00B40AB8" w:rsidRPr="00746DEB">
        <w:rPr>
          <w:rFonts w:ascii="Arial" w:hAnsi="Arial" w:cs="Arial"/>
        </w:rPr>
        <w:t xml:space="preserve">gehören der </w:t>
      </w:r>
      <w:r w:rsidRPr="00746DEB">
        <w:rPr>
          <w:rFonts w:ascii="Arial" w:hAnsi="Arial" w:cs="Arial"/>
        </w:rPr>
        <w:t xml:space="preserve">Allianz </w:t>
      </w:r>
      <w:r w:rsidR="00B40AB8" w:rsidRPr="00746DEB">
        <w:rPr>
          <w:rFonts w:ascii="Arial" w:hAnsi="Arial" w:cs="Arial"/>
        </w:rPr>
        <w:t xml:space="preserve">zudem </w:t>
      </w:r>
      <w:r w:rsidRPr="00746DEB">
        <w:rPr>
          <w:rFonts w:ascii="Arial" w:hAnsi="Arial" w:cs="Arial"/>
        </w:rPr>
        <w:t>die Hochschule Kaiserslautern</w:t>
      </w:r>
      <w:r w:rsidR="0099149F" w:rsidRPr="00746DEB">
        <w:rPr>
          <w:rFonts w:ascii="Arial" w:hAnsi="Arial" w:cs="Arial"/>
        </w:rPr>
        <w:t xml:space="preserve"> (6.200 Studierenden)</w:t>
      </w:r>
      <w:r w:rsidRPr="00746DEB">
        <w:rPr>
          <w:rFonts w:ascii="Arial" w:hAnsi="Arial" w:cs="Arial"/>
        </w:rPr>
        <w:t>, die DHBW Lörrach</w:t>
      </w:r>
      <w:r w:rsidR="0099149F" w:rsidRPr="00746DEB">
        <w:rPr>
          <w:rFonts w:ascii="Arial" w:hAnsi="Arial" w:cs="Arial"/>
        </w:rPr>
        <w:t xml:space="preserve"> (2.000 Studierenden)</w:t>
      </w:r>
      <w:r w:rsidRPr="00746DEB">
        <w:rPr>
          <w:rFonts w:ascii="Arial" w:hAnsi="Arial" w:cs="Arial"/>
        </w:rPr>
        <w:t xml:space="preserve"> und die Hochschule Trier </w:t>
      </w:r>
      <w:r w:rsidR="0099149F" w:rsidRPr="00746DEB">
        <w:rPr>
          <w:rFonts w:ascii="Arial" w:hAnsi="Arial" w:cs="Arial"/>
        </w:rPr>
        <w:t xml:space="preserve">(8.000 Studierenden) </w:t>
      </w:r>
      <w:r w:rsidR="00B40AB8" w:rsidRPr="00746DEB">
        <w:rPr>
          <w:rFonts w:ascii="Arial" w:hAnsi="Arial" w:cs="Arial"/>
        </w:rPr>
        <w:t>an</w:t>
      </w:r>
      <w:r w:rsidRPr="00746DEB">
        <w:rPr>
          <w:rFonts w:ascii="Arial" w:hAnsi="Arial" w:cs="Arial"/>
        </w:rPr>
        <w:t xml:space="preserve">. </w:t>
      </w:r>
    </w:p>
    <w:sectPr w:rsidR="00537209" w:rsidRPr="005C7934" w:rsidSect="00F33D1A">
      <w:headerReference w:type="default" r:id="rId14"/>
      <w:pgSz w:w="11906" w:h="16838"/>
      <w:pgMar w:top="1843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20" w:rsidRDefault="00774120" w:rsidP="002B62D2">
      <w:pPr>
        <w:spacing w:after="0" w:line="240" w:lineRule="auto"/>
      </w:pPr>
      <w:r>
        <w:separator/>
      </w:r>
    </w:p>
  </w:endnote>
  <w:endnote w:type="continuationSeparator" w:id="0">
    <w:p w:rsidR="00774120" w:rsidRDefault="00774120" w:rsidP="002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20" w:rsidRDefault="00774120" w:rsidP="002B62D2">
      <w:pPr>
        <w:spacing w:after="0" w:line="240" w:lineRule="auto"/>
      </w:pPr>
      <w:r>
        <w:separator/>
      </w:r>
    </w:p>
  </w:footnote>
  <w:footnote w:type="continuationSeparator" w:id="0">
    <w:p w:rsidR="00774120" w:rsidRDefault="00774120" w:rsidP="002B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D2" w:rsidRDefault="002B62D2" w:rsidP="002B62D2">
    <w:pPr>
      <w:pStyle w:val="En-tte"/>
      <w:ind w:left="-851"/>
    </w:pPr>
    <w:r>
      <w:rPr>
        <w:noProof/>
        <w:lang w:val="de-CH" w:eastAsia="de-CH"/>
      </w:rPr>
      <w:drawing>
        <wp:inline distT="0" distB="0" distL="0" distR="0" wp14:anchorId="5A70B328" wp14:editId="3095E644">
          <wp:extent cx="1057275" cy="579387"/>
          <wp:effectExtent l="0" t="0" r="0" b="0"/>
          <wp:docPr id="46" name="Bild 1" descr="TriRhena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Rhena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68" cy="59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4C05"/>
    <w:multiLevelType w:val="hybridMultilevel"/>
    <w:tmpl w:val="232822C8"/>
    <w:lvl w:ilvl="0" w:tplc="429271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04A4"/>
    <w:multiLevelType w:val="hybridMultilevel"/>
    <w:tmpl w:val="CFA0D0A8"/>
    <w:lvl w:ilvl="0" w:tplc="629EC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E"/>
    <w:rsid w:val="00047E91"/>
    <w:rsid w:val="0005022D"/>
    <w:rsid w:val="000757CA"/>
    <w:rsid w:val="00096CCA"/>
    <w:rsid w:val="000B42DD"/>
    <w:rsid w:val="000C0249"/>
    <w:rsid w:val="000F1202"/>
    <w:rsid w:val="000F5BE3"/>
    <w:rsid w:val="00124882"/>
    <w:rsid w:val="00153BC0"/>
    <w:rsid w:val="00160833"/>
    <w:rsid w:val="001676EB"/>
    <w:rsid w:val="0017197E"/>
    <w:rsid w:val="00177A30"/>
    <w:rsid w:val="001F2D1D"/>
    <w:rsid w:val="001F60D2"/>
    <w:rsid w:val="002438B6"/>
    <w:rsid w:val="00243B30"/>
    <w:rsid w:val="002A222E"/>
    <w:rsid w:val="002A4359"/>
    <w:rsid w:val="002B62D2"/>
    <w:rsid w:val="00323C5E"/>
    <w:rsid w:val="0032610D"/>
    <w:rsid w:val="00351DDE"/>
    <w:rsid w:val="00352C8A"/>
    <w:rsid w:val="00361A25"/>
    <w:rsid w:val="00373EDB"/>
    <w:rsid w:val="003966CE"/>
    <w:rsid w:val="003A56B5"/>
    <w:rsid w:val="003D2E20"/>
    <w:rsid w:val="003D3C7E"/>
    <w:rsid w:val="003F204E"/>
    <w:rsid w:val="003F2CD4"/>
    <w:rsid w:val="004253DD"/>
    <w:rsid w:val="00426A1A"/>
    <w:rsid w:val="0044343B"/>
    <w:rsid w:val="00482CA6"/>
    <w:rsid w:val="00496086"/>
    <w:rsid w:val="00517F7F"/>
    <w:rsid w:val="00537209"/>
    <w:rsid w:val="00561F77"/>
    <w:rsid w:val="005775AA"/>
    <w:rsid w:val="0059378A"/>
    <w:rsid w:val="005C7934"/>
    <w:rsid w:val="0069717F"/>
    <w:rsid w:val="006C5591"/>
    <w:rsid w:val="006D09E9"/>
    <w:rsid w:val="006D6BBB"/>
    <w:rsid w:val="007347F8"/>
    <w:rsid w:val="00746DEB"/>
    <w:rsid w:val="0076284A"/>
    <w:rsid w:val="00774120"/>
    <w:rsid w:val="0078281B"/>
    <w:rsid w:val="007A2D0F"/>
    <w:rsid w:val="007A55E9"/>
    <w:rsid w:val="007C11FF"/>
    <w:rsid w:val="00811F97"/>
    <w:rsid w:val="0081553D"/>
    <w:rsid w:val="0082510C"/>
    <w:rsid w:val="008337F4"/>
    <w:rsid w:val="00880BCD"/>
    <w:rsid w:val="0088265C"/>
    <w:rsid w:val="008828B4"/>
    <w:rsid w:val="008C5F0E"/>
    <w:rsid w:val="0090577E"/>
    <w:rsid w:val="00931391"/>
    <w:rsid w:val="0094374A"/>
    <w:rsid w:val="00971BF5"/>
    <w:rsid w:val="0099149F"/>
    <w:rsid w:val="009B6998"/>
    <w:rsid w:val="009F3108"/>
    <w:rsid w:val="00A05F87"/>
    <w:rsid w:val="00A1157F"/>
    <w:rsid w:val="00A87232"/>
    <w:rsid w:val="00AA13B2"/>
    <w:rsid w:val="00B15DDC"/>
    <w:rsid w:val="00B40AB8"/>
    <w:rsid w:val="00B41AF5"/>
    <w:rsid w:val="00B57E8A"/>
    <w:rsid w:val="00B62589"/>
    <w:rsid w:val="00B81C52"/>
    <w:rsid w:val="00B92A1D"/>
    <w:rsid w:val="00B95863"/>
    <w:rsid w:val="00BE7111"/>
    <w:rsid w:val="00BF6F94"/>
    <w:rsid w:val="00C04AA2"/>
    <w:rsid w:val="00C26DA5"/>
    <w:rsid w:val="00C26FB6"/>
    <w:rsid w:val="00C44EBE"/>
    <w:rsid w:val="00C546D2"/>
    <w:rsid w:val="00CC615E"/>
    <w:rsid w:val="00D1663F"/>
    <w:rsid w:val="00D4205C"/>
    <w:rsid w:val="00D456CF"/>
    <w:rsid w:val="00D507D1"/>
    <w:rsid w:val="00D94915"/>
    <w:rsid w:val="00DC1DFD"/>
    <w:rsid w:val="00DD219A"/>
    <w:rsid w:val="00E02959"/>
    <w:rsid w:val="00E27D55"/>
    <w:rsid w:val="00E44D90"/>
    <w:rsid w:val="00E6716E"/>
    <w:rsid w:val="00E73634"/>
    <w:rsid w:val="00E87D60"/>
    <w:rsid w:val="00E932C5"/>
    <w:rsid w:val="00ED3138"/>
    <w:rsid w:val="00F01F60"/>
    <w:rsid w:val="00F25942"/>
    <w:rsid w:val="00F33D1A"/>
    <w:rsid w:val="00F35A97"/>
    <w:rsid w:val="00FC4FF5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A411A-7E3D-43FB-BB24-750BB04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6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2D2"/>
  </w:style>
  <w:style w:type="paragraph" w:styleId="Pieddepage">
    <w:name w:val="footer"/>
    <w:basedOn w:val="Normal"/>
    <w:link w:val="PieddepageCar"/>
    <w:uiPriority w:val="99"/>
    <w:unhideWhenUsed/>
    <w:rsid w:val="002B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2D2"/>
  </w:style>
  <w:style w:type="character" w:styleId="Lienhypertexte">
    <w:name w:val="Hyperlink"/>
    <w:basedOn w:val="Policepardfaut"/>
    <w:uiPriority w:val="99"/>
    <w:unhideWhenUsed/>
    <w:rsid w:val="005C79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B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A13B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C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2C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2C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2C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2CD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4205C"/>
    <w:rPr>
      <w:color w:val="605E5C"/>
      <w:shd w:val="clear" w:color="auto" w:fill="E1DFDD"/>
    </w:rPr>
  </w:style>
  <w:style w:type="character" w:customStyle="1" w:styleId="content-boxdetail">
    <w:name w:val="content-box__detail"/>
    <w:basedOn w:val="Policepardfaut"/>
    <w:rsid w:val="00D4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rhenatech.eu" TargetMode="External"/><Relationship Id="rId13" Type="http://schemas.openxmlformats.org/officeDocument/2006/relationships/hyperlink" Target="mailto:ecpm-directeur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ber@hs-off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pino.bergamaschi@fhnw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irhenatech.eu/forschung/konferenz-kuenstliche-intellige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rhenatech.eu/forschung/projek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81DF-3DC4-4308-AEE6-40A61A8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Pacevicius</dc:creator>
  <cp:keywords/>
  <dc:description/>
  <cp:lastModifiedBy>Jean Pacevicius</cp:lastModifiedBy>
  <cp:revision>18</cp:revision>
  <cp:lastPrinted>2019-09-25T15:51:00Z</cp:lastPrinted>
  <dcterms:created xsi:type="dcterms:W3CDTF">2019-10-02T11:53:00Z</dcterms:created>
  <dcterms:modified xsi:type="dcterms:W3CDTF">2019-10-21T07:59:00Z</dcterms:modified>
</cp:coreProperties>
</file>